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8139"/>
    <w:p>
      <w:pPr>
        <w:pStyle w:val="Heading1"/>
      </w:pPr>
      <w:r>
        <w:t xml:space="preserve">Homiletics Analysis: Romans 8:1–39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8 is the great capstone of Paul’s argument in Romans 1–8. Having established universal condemnation (1:18–3:20), justification by faith alone (3:21–5:21), and the believer’s union with Christ in death and resurrection (6:1–7:25), Paul now draws out the full consequence: life in the Spirit, adoption into God’s family, and the absolute security of those who are in Christ Jesus. The chapter moves in three major arcs. The first (vv. 1–17) establishes the Spirit’s work in the believer — liberating from sin and death, indwelling, giving life, confirming adoption, and enabling the believer to cry</w:t>
      </w:r>
      <w:r>
        <w:t xml:space="preserve"> </w:t>
      </w:r>
      <w:r>
        <w:t xml:space="preserve">“Abba, Father.”</w:t>
      </w:r>
      <w:r>
        <w:t xml:space="preserve"> </w:t>
      </w:r>
      <w:r>
        <w:t xml:space="preserve">The second (vv. 18–30) sets present suffering within the frame of future glory — creation groaning, believers groaning, the Spirit interceding, and the entire movement secured by God’s sovereign purpose expressed in the golden chain of vv. 29–30. The third (vv. 31–39) closes with one of Scripture’s most sustained doxological arguments: if God is for us, nothing can be against us in any ultimate sense; nothing in all creation can separate us from the love of God in Christ Jesus our Lord.</w:t>
      </w:r>
    </w:p>
    <w:p>
      <w:pPr>
        <w:pStyle w:val="BodyText"/>
      </w:pPr>
      <w:r>
        <w:rPr>
          <w:b/>
          <w:bCs/>
        </w:rPr>
        <w:t xml:space="preserve">This Text — Intent</w:t>
      </w:r>
    </w:p>
    <w:p>
      <w:pPr>
        <w:pStyle w:val="BodyText"/>
      </w:pPr>
      <w:r>
        <w:t xml:space="preserve">God’s intent through Romans 8 is not primarily informational but pastoral and doxological. Paul is not merely completing a theological argument — he is driving his readers toward confident, Spirit-enabled, suffering-enduring, death-defying assurance. The effect God is seeking to produce is this: that believers who feel the weight of condemnation, the drag of the flesh, the groaning of suffering, and the apparent silence of God would be gripped by an unshakeable certainty — not rooted in their own performance or experience, but in the objective, sovereign, covenantal love of God in Christ. The passage is designed to move the reader from anxiety and uncertainty into settled, joyful, persevering confidence. It is assurance-producing Scripture, aimed at the whole person: correcting false beliefs, reorienting affections, and grounding a life of obedient endurance.</w:t>
      </w:r>
    </w:p>
    <w:p>
      <w:r>
        <w:pict>
          <v:rect style="width:0;height:1.5pt" o:hralign="center" o:hrstd="t" o:hr="t"/>
        </w:pict>
      </w:r>
    </w:p>
    <w:p>
      <w:pPr>
        <w:pStyle w:val="FirstParagraph"/>
      </w:pPr>
      <w:r>
        <w:rPr>
          <w:b/>
          <w:bCs/>
        </w:rPr>
        <w:t xml:space="preserve">Subject Sentence:</w:t>
      </w:r>
      <w:r>
        <w:t xml:space="preserve"> </w:t>
      </w:r>
      <w:r>
        <w:t xml:space="preserve">No condemnation and no separation — the Spirit secures the believer’s full salvation.</w:t>
      </w:r>
    </w:p>
    <w:p>
      <w:r>
        <w:pict>
          <v:rect style="width:0;height:1.5pt" o:hralign="center" o:hrstd="t" o:hr="t"/>
        </w:pict>
      </w:r>
    </w:p>
    <w:p>
      <w:pPr>
        <w:pStyle w:val="FirstParagraph"/>
      </w:pPr>
      <w:r>
        <w:rPr>
          <w:b/>
          <w:bCs/>
        </w:rPr>
        <w:t xml:space="preserve">Primary Claim:</w:t>
      </w:r>
      <w:r>
        <w:t xml:space="preserve"> </w:t>
      </w:r>
      <w:r>
        <w:t xml:space="preserve">God is assuring every believer that because of Christ and the Spirit’s indwelling work, there is no condemnation behind them and no separation ahead of them — their salvation is fully secured, their suffering is purposefully framed, and the love of God in Christ is absolutely unbreakable.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“those who are in Christ Jesus”</w:t>
      </w:r>
      <w:r>
        <w:rPr>
          <w:b/>
          <w:bCs/>
        </w:rPr>
        <w:t xml:space="preserve"> </w:t>
      </w:r>
      <w:r>
        <w:rPr>
          <w:b/>
          <w:bCs/>
        </w:rPr>
        <w:t xml:space="preserve">(v. 1) and perseverance</w:t>
      </w:r>
    </w:p>
    <w:p>
      <w:pPr>
        <w:pStyle w:val="BodyText"/>
      </w:pPr>
      <w:r>
        <w:t xml:space="preserve">The most significant interpretive fault line in Romans 8 runs through the question of whether the assurances Paul offers are permanent and unconditional, or whether they are conditional on ongoing faith and obedience. Arminian and Wesleyan interpreters read the chapter’s warnings about the flesh (vv. 5–8, 12–13) as indicating that genuine believers can, by returning to the flesh, forfeit their standing. On this reading,</w:t>
      </w:r>
      <w:r>
        <w:t xml:space="preserve"> </w:t>
      </w:r>
      <w:r>
        <w:t xml:space="preserve">“no condemnation”</w:t>
      </w:r>
      <w:r>
        <w:t xml:space="preserve"> </w:t>
      </w:r>
      <w:r>
        <w:t xml:space="preserve">(v. 1) is a present status that may be forfeited; the Spirit’s intercession and the golden chain of vv. 29–30 describe God’s purpose for the elect-in-principle but do not guarantee the perseverance of any individual. This reading must be</w:t>
      </w:r>
      <w:r>
        <w:t xml:space="preserve"> </w:t>
      </w:r>
      <w:r>
        <w:rPr>
          <w:i/>
          <w:iCs/>
        </w:rPr>
        <w:t xml:space="preserve">qualified</w:t>
      </w:r>
      <w:r>
        <w:t xml:space="preserve">. It correctly notes the genuine seriousness of Paul’s warning in v. 13 (</w:t>
      </w:r>
      <w:r>
        <w:t xml:space="preserve">“if you live according to the flesh, you will die”</w:t>
      </w:r>
      <w:r>
        <w:t xml:space="preserve">) — Paul is not engaging in empty rhetoric. The warnings are real warnings addressed to real people in real danger. However, this reading fails to reckon with the chapter’s own logic. The golden chain of vv. 29–30 moves in aorist indicatives —</w:t>
      </w:r>
      <w:r>
        <w:t xml:space="preserve"> </w:t>
      </w:r>
      <w:r>
        <w:t xml:space="preserve">“foreknew… predestined… called… justified… glorified”</w:t>
      </w:r>
      <w:r>
        <w:t xml:space="preserve"> </w:t>
      </w:r>
      <w:r>
        <w:t xml:space="preserve">— without conditionality, and glorification is stated in the past tense as a certainty already secured. The rhetorical questions of vv. 31–35 (</w:t>
      </w:r>
      <w:r>
        <w:t xml:space="preserve">“Who shall bring any charge against God’s elect? Who is to condemn?”</w:t>
      </w:r>
      <w:r>
        <w:t xml:space="preserve">) do not function as abstract possibilities — they function as prosecutorial challenges that cannot be answered, precisely because God is the one who justifies and Christ is the one who intercedes. The chapter’s own argument refuses to leave the door open to ultimate forfeiture.</w:t>
      </w:r>
    </w:p>
    <w:p>
      <w:pPr>
        <w:pStyle w:val="BodyText"/>
      </w:pPr>
      <w:r>
        <w:rPr>
          <w:b/>
          <w:bCs/>
        </w:rPr>
        <w:t xml:space="preserve">The</w:t>
      </w:r>
      <w:r>
        <w:rPr>
          <w:b/>
          <w:bCs/>
        </w:rPr>
        <w:t xml:space="preserve"> </w:t>
      </w:r>
      <w:r>
        <w:rPr>
          <w:b/>
          <w:bCs/>
        </w:rPr>
        <w:t xml:space="preserve">“mind set on the Spirit”</w:t>
      </w:r>
      <w:r>
        <w:rPr>
          <w:b/>
          <w:bCs/>
        </w:rPr>
        <w:t xml:space="preserve"> </w:t>
      </w:r>
      <w:r>
        <w:rPr>
          <w:b/>
          <w:bCs/>
        </w:rPr>
        <w:t xml:space="preserve">(vv. 5–8) and entire sanctification</w:t>
      </w:r>
    </w:p>
    <w:p>
      <w:pPr>
        <w:pStyle w:val="BodyText"/>
      </w:pPr>
      <w:r>
        <w:t xml:space="preserve">Wesleyan interpreters have read the contrast between the mind of the flesh and the mind of the Spirit as a description of two categories of Christians — carnal and spiritual, with the latter representing a second definite work of grace producing entire sanctification. This reading must be</w:t>
      </w:r>
      <w:r>
        <w:t xml:space="preserve"> </w:t>
      </w:r>
      <w:r>
        <w:rPr>
          <w:i/>
          <w:iCs/>
        </w:rPr>
        <w:t xml:space="preserve">refuted</w:t>
      </w:r>
      <w:r>
        <w:t xml:space="preserve">. Paul’s contrast is not between two categories of Christians but between two categories of people: those in the flesh (unbelievers, v. 8:</w:t>
      </w:r>
      <w:r>
        <w:t xml:space="preserve"> </w:t>
      </w:r>
      <w:r>
        <w:t xml:space="preserve">“those who are in the flesh cannot please God”</w:t>
      </w:r>
      <w:r>
        <w:t xml:space="preserve">) and those in the Spirit (believers, v. 9:</w:t>
      </w:r>
      <w:r>
        <w:t xml:space="preserve"> </w:t>
      </w:r>
      <w:r>
        <w:t xml:space="preserve">“you, however, are not in the flesh but in the Spirit”</w:t>
      </w:r>
      <w:r>
        <w:t xml:space="preserve">). The categorical distinction is regeneration, not sanctification stages. Those</w:t>
      </w:r>
      <w:r>
        <w:t xml:space="preserve"> </w:t>
      </w:r>
      <w:r>
        <w:t xml:space="preserve">“in the Spirit”</w:t>
      </w:r>
      <w:r>
        <w:t xml:space="preserve"> </w:t>
      </w:r>
      <w:r>
        <w:t xml:space="preserve">are not the more advanced Christians but all Christians — the indwelling of the Spirit is the defining mark of belonging to Christ (v. 9b). The Reformed reading of vv. 5–17 as describing the normative Christian life for all believers, not a spiritual elite, is required by Paul’s own syntax and the context of his argument.</w:t>
      </w:r>
    </w:p>
    <w:p>
      <w:pPr>
        <w:pStyle w:val="BodyText"/>
      </w:pPr>
      <w:r>
        <w:rPr>
          <w:b/>
          <w:bCs/>
        </w:rPr>
        <w:t xml:space="preserve">The</w:t>
      </w:r>
      <w:r>
        <w:rPr>
          <w:b/>
          <w:bCs/>
        </w:rPr>
        <w:t xml:space="preserve"> </w:t>
      </w:r>
      <w:r>
        <w:rPr>
          <w:b/>
          <w:bCs/>
        </w:rPr>
        <w:t xml:space="preserve">“groaning”</w:t>
      </w:r>
      <w:r>
        <w:rPr>
          <w:b/>
          <w:bCs/>
        </w:rPr>
        <w:t xml:space="preserve"> </w:t>
      </w:r>
      <w:r>
        <w:rPr>
          <w:b/>
          <w:bCs/>
        </w:rPr>
        <w:t xml:space="preserve">of creation and ecological theology (vv. 18–25)</w:t>
      </w:r>
    </w:p>
    <w:p>
      <w:pPr>
        <w:pStyle w:val="BodyText"/>
      </w:pPr>
      <w:r>
        <w:t xml:space="preserve">Some contemporary interpreters — particularly those influenced by creation-care theology — read vv. 19–22 as grounding an obligation to environmental stewardship. The passage does address creation’s bondage and coming liberation, and this reading can be</w:t>
      </w:r>
      <w:r>
        <w:t xml:space="preserve"> </w:t>
      </w:r>
      <w:r>
        <w:rPr>
          <w:i/>
          <w:iCs/>
        </w:rPr>
        <w:t xml:space="preserve">acknowledged</w:t>
      </w:r>
      <w:r>
        <w:t xml:space="preserve"> </w:t>
      </w:r>
      <w:r>
        <w:t xml:space="preserve">insofar as it takes seriously the passage’s affirmation of creation’s value and God’s redemptive purposes for the material world. However, the primary claim Paul is making is not ecological — it is eschatological and pastoral. Creation’s groaning functions here as corroborating testimony to the weight of present suffering and the certainty of future glory. To derive a primary ecological application from this passage is to subordinate its argument to a secondary implication. Creation’s liberation is the frame; the believer’s confident hope in suffering is the subject.</w:t>
      </w:r>
    </w:p>
    <w:p>
      <w:pPr>
        <w:pStyle w:val="BodyText"/>
      </w:pPr>
      <w:r>
        <w:rPr>
          <w:b/>
          <w:bCs/>
        </w:rPr>
        <w:t xml:space="preserve">Romans 8:28 —</w:t>
      </w:r>
      <w:r>
        <w:rPr>
          <w:b/>
          <w:bCs/>
        </w:rPr>
        <w:t xml:space="preserve"> </w:t>
      </w:r>
      <w:r>
        <w:rPr>
          <w:b/>
          <w:bCs/>
        </w:rPr>
        <w:t xml:space="preserve">“all things work together for good”</w:t>
      </w:r>
    </w:p>
    <w:p>
      <w:pPr>
        <w:pStyle w:val="BodyText"/>
      </w:pPr>
      <w:r>
        <w:t xml:space="preserve">This verse is frequently read in isolation as a general promise of providential comfort applicable to all people in all circumstances. This reading must be</w:t>
      </w:r>
      <w:r>
        <w:t xml:space="preserve"> </w:t>
      </w:r>
      <w:r>
        <w:rPr>
          <w:i/>
          <w:iCs/>
        </w:rPr>
        <w:t xml:space="preserve">refuted</w:t>
      </w:r>
      <w:r>
        <w:t xml:space="preserve"> </w:t>
      </w:r>
      <w:r>
        <w:t xml:space="preserve">in its generalized form. Paul’s statement is explicitly restricted:</w:t>
      </w:r>
      <w:r>
        <w:t xml:space="preserve"> </w:t>
      </w:r>
      <w:r>
        <w:t xml:space="preserve">“for those who love God, who are called according to his purpose.”</w:t>
      </w:r>
      <w:r>
        <w:t xml:space="preserve"> </w:t>
      </w:r>
      <w:r>
        <w:t xml:space="preserve">The comfort of v. 28 is not a universal promise — it is a covenantal promise grounded in God’s electing purpose, as the immediately following golden chain (vv. 29–30) makes plain. The</w:t>
      </w:r>
      <w:r>
        <w:t xml:space="preserve"> </w:t>
      </w:r>
      <w:r>
        <w:t xml:space="preserve">“good”</w:t>
      </w:r>
      <w:r>
        <w:t xml:space="preserve"> </w:t>
      </w:r>
      <w:r>
        <w:t xml:space="preserve">in view is not general wellbeing or life improvement — it is conformity to the image of the Son (v. 29), which is a thoroughly cross-shaped good. The Reformed reading insists that v. 28’s comfort is inseparable from vv. 29–30’s theological grounding: God works all things together for the good of conformity to Christ, for those whom he foreknew and called. Preachers must not separate v. 28 from vv. 29–30.</w:t>
      </w:r>
    </w:p>
    <w:p>
      <w:pPr>
        <w:pStyle w:val="BodyText"/>
      </w:pPr>
      <w:r>
        <w:rPr>
          <w:b/>
          <w:bCs/>
        </w:rPr>
        <w:t xml:space="preserve">Romans 8:38–39 and eternal security</w:t>
      </w:r>
    </w:p>
    <w:p>
      <w:pPr>
        <w:pStyle w:val="BodyText"/>
      </w:pPr>
      <w:r>
        <w:t xml:space="preserve">Dispensational and some Baptist interpreters affirm the passage’s strong assurance language but tend to ground eternal security in the believer’s decision or in a distinct eternal security doctrine. The Reformed reading grounds the unbreakability of love in God’s sovereign election and Christ’s intercession, not in a moment of decision. Verse 33 (</w:t>
      </w:r>
      <w:r>
        <w:t xml:space="preserve">“It is God who justifies”</w:t>
      </w:r>
      <w:r>
        <w:t xml:space="preserve">) and v. 34 (</w:t>
      </w:r>
      <w:r>
        <w:t xml:space="preserve">“Christ Jesus is the one who died — more than that, who was raised — who is at the right hand of God, who indeed is interceding for us”</w:t>
      </w:r>
      <w:r>
        <w:t xml:space="preserve">) make clear that the security is Trinitarian and objective: it rests in the Father’s electing purpose, the Son’s atoning work and ongoing intercession, and the Spirit’s indwelling (v. 11). This is worth</w:t>
      </w:r>
      <w:r>
        <w:t xml:space="preserve"> </w:t>
      </w:r>
      <w:r>
        <w:rPr>
          <w:i/>
          <w:iCs/>
        </w:rPr>
        <w:t xml:space="preserve">distinguishing carefully</w:t>
      </w:r>
      <w:r>
        <w:t xml:space="preserve"> </w:t>
      </w:r>
      <w:r>
        <w:t xml:space="preserve">from mere assurance-by-decision: Paul’s security is not</w:t>
      </w:r>
      <w:r>
        <w:t xml:space="preserve"> </w:t>
      </w:r>
      <w:r>
        <w:t xml:space="preserve">“I know I am saved because I prayed a prayer”</w:t>
      </w:r>
      <w:r>
        <w:t xml:space="preserve"> </w:t>
      </w:r>
      <w:r>
        <w:t xml:space="preserve">but</w:t>
      </w:r>
      <w:r>
        <w:t xml:space="preserve"> </w:t>
      </w:r>
      <w:r>
        <w:t xml:space="preserve">“I know I am held because God foreknew, Christ intercedes, and the Spirit indwells.”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8:21–22 / Genesis 15:1–21</w:t>
      </w:r>
      <w:r>
        <w:t xml:space="preserve"> </w:t>
      </w:r>
      <w:r>
        <w:t xml:space="preserve">— God’s unconditional covenant commitment foreshadows the unconditionality of Romans 8’s assurance; the covenant of grace is the backstory of</w:t>
      </w:r>
      <w:r>
        <w:t xml:space="preserve"> </w:t>
      </w:r>
      <w:r>
        <w:t xml:space="preserve">“no condemnation.”</w:t>
      </w:r>
    </w:p>
    <w:p>
      <w:pPr>
        <w:pStyle w:val="Compact"/>
        <w:numPr>
          <w:ilvl w:val="0"/>
          <w:numId w:val="1001"/>
        </w:numPr>
      </w:pPr>
      <w:r>
        <w:rPr>
          <w:b/>
          <w:bCs/>
        </w:rPr>
        <w:t xml:space="preserve">Isaiah 50:7–9</w:t>
      </w:r>
      <w:r>
        <w:t xml:space="preserve"> </w:t>
      </w:r>
      <w:r>
        <w:t xml:space="preserve">—</w:t>
      </w:r>
      <w:r>
        <w:t xml:space="preserve"> </w:t>
      </w:r>
      <w:r>
        <w:t xml:space="preserve">“Who will contend with me?… Behold, the Lord GOD helps me; who will declare me guilty?”</w:t>
      </w:r>
      <w:r>
        <w:t xml:space="preserve"> </w:t>
      </w:r>
      <w:r>
        <w:t xml:space="preserve">— the servant’s confidence under opposition prefigures Paul’s rhetorical challenge in vv. 33–34, and places the believer in the servant’s position.</w:t>
      </w:r>
    </w:p>
    <w:p>
      <w:pPr>
        <w:pStyle w:val="Compact"/>
        <w:numPr>
          <w:ilvl w:val="0"/>
          <w:numId w:val="1001"/>
        </w:numPr>
      </w:pPr>
      <w:r>
        <w:rPr>
          <w:b/>
          <w:bCs/>
        </w:rPr>
        <w:t xml:space="preserve">Isaiah 54:10</w:t>
      </w:r>
      <w:r>
        <w:t xml:space="preserve"> </w:t>
      </w:r>
      <w:r>
        <w:t xml:space="preserve">—</w:t>
      </w:r>
      <w:r>
        <w:t xml:space="preserve"> </w:t>
      </w:r>
      <w:r>
        <w:t xml:space="preserve">“Though the mountains be removed… my steadfast love shall not depart from you”</w:t>
      </w:r>
      <w:r>
        <w:t xml:space="preserve"> </w:t>
      </w:r>
      <w:r>
        <w:t xml:space="preserve">— the indestructibility of God’s covenant love in Isaiah is fulfilled and applied in vv. 38–39.</w:t>
      </w:r>
    </w:p>
    <w:p>
      <w:pPr>
        <w:pStyle w:val="Compact"/>
        <w:numPr>
          <w:ilvl w:val="0"/>
          <w:numId w:val="1001"/>
        </w:numPr>
      </w:pPr>
      <w:r>
        <w:rPr>
          <w:b/>
          <w:bCs/>
        </w:rPr>
        <w:t xml:space="preserve">John 10:27–30</w:t>
      </w:r>
      <w:r>
        <w:t xml:space="preserve"> </w:t>
      </w:r>
      <w:r>
        <w:t xml:space="preserve">— Christ’s declaration that no one can snatch his sheep from his hand or from the Father’s hand provides the Christological ground for the separation-proof love of vv. 38–39.</w:t>
      </w:r>
    </w:p>
    <w:p>
      <w:pPr>
        <w:pStyle w:val="Compact"/>
        <w:numPr>
          <w:ilvl w:val="0"/>
          <w:numId w:val="1001"/>
        </w:numPr>
      </w:pPr>
      <w:r>
        <w:rPr>
          <w:b/>
          <w:bCs/>
        </w:rPr>
        <w:t xml:space="preserve">Galatians 4:4–7</w:t>
      </w:r>
      <w:r>
        <w:t xml:space="preserve"> </w:t>
      </w:r>
      <w:r>
        <w:t xml:space="preserve">—</w:t>
      </w:r>
      <w:r>
        <w:t xml:space="preserve"> </w:t>
      </w:r>
      <w:r>
        <w:t xml:space="preserve">“God sent his Son… so that we might receive adoption as sons. And because you are sons, God has sent the Spirit of his Son into our hearts, crying,</w:t>
      </w:r>
      <w:r>
        <w:t xml:space="preserve"> </w:t>
      </w:r>
      <w:r>
        <w:t xml:space="preserve">‘Abba! Father!’</w:t>
      </w:r>
      <w:r>
        <w:t xml:space="preserve">”</w:t>
      </w:r>
      <w:r>
        <w:t xml:space="preserve"> </w:t>
      </w:r>
      <w:r>
        <w:t xml:space="preserve">— a direct parallel to Romans 8:14–17, confirming the Trinitarian structure of adoption and inheritance.</w:t>
      </w:r>
    </w:p>
    <w:p>
      <w:r>
        <w:pict>
          <v:rect style="width:0;height:1.5pt" o:hralign="center" o:hrstd="t" o:hr="t"/>
        </w:pict>
      </w:r>
    </w:p>
    <w:p>
      <w:pPr>
        <w:pStyle w:val="FirstParagraph"/>
      </w:pPr>
      <w:r>
        <w:rPr>
          <w:b/>
          <w:bCs/>
        </w:rPr>
        <w:t xml:space="preserve">Aim:</w:t>
      </w:r>
      <w:r>
        <w:t xml:space="preserve"> </w:t>
      </w:r>
      <w:r>
        <w:t xml:space="preserve">To drive believers from anxious self-assessment into grounded, Trinitarian, suffering-enduring assurance — rooted not in their faithfulness but in God’s sovereign, covenantal, unbreakable love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No condemnation for those in Christ Jesus</w:t>
            </w:r>
          </w:p>
        </w:tc>
        <w:tc>
          <w:tcPr/>
          <w:p>
            <w:pPr>
              <w:pStyle w:val="Compact"/>
            </w:pPr>
            <w:r>
              <w:t xml:space="preserve">Thesis statement for the chapter;</w:t>
            </w:r>
            <w:r>
              <w:t xml:space="preserve"> </w:t>
            </w:r>
            <w:r>
              <w:t xml:space="preserve">“therefore”</w:t>
            </w:r>
            <w:r>
              <w:t xml:space="preserve"> </w:t>
            </w:r>
            <w:r>
              <w:t xml:space="preserve">connects to 7:25 and all of 1–7</w:t>
            </w:r>
          </w:p>
        </w:tc>
      </w:tr>
      <w:tr>
        <w:tc>
          <w:tcPr/>
          <w:p>
            <w:pPr>
              <w:pStyle w:val="Compact"/>
            </w:pPr>
            <w:r>
              <w:t xml:space="preserve">8:2</w:t>
            </w:r>
          </w:p>
        </w:tc>
        <w:tc>
          <w:tcPr/>
          <w:p>
            <w:pPr>
              <w:pStyle w:val="Compact"/>
            </w:pPr>
            <w:r>
              <w:t xml:space="preserve">The law of the Spirit of life has set you free from the law of sin and death</w:t>
            </w:r>
          </w:p>
        </w:tc>
        <w:tc>
          <w:tcPr/>
          <w:p>
            <w:pPr>
              <w:pStyle w:val="Compact"/>
            </w:pPr>
            <w:r>
              <w:t xml:space="preserve">Two</w:t>
            </w:r>
            <w:r>
              <w:t xml:space="preserve"> </w:t>
            </w:r>
            <w:r>
              <w:t xml:space="preserve">“laws”</w:t>
            </w:r>
            <w:r>
              <w:t xml:space="preserve"> </w:t>
            </w:r>
            <w:r>
              <w:t xml:space="preserve">— the principle/power of the Spirit versus the principle of sin and death</w:t>
            </w:r>
          </w:p>
        </w:tc>
      </w:tr>
      <w:tr>
        <w:tc>
          <w:tcPr/>
          <w:p>
            <w:pPr>
              <w:pStyle w:val="Compact"/>
            </w:pPr>
            <w:r>
              <w:t xml:space="preserve">8:3–4</w:t>
            </w:r>
          </w:p>
        </w:tc>
        <w:tc>
          <w:tcPr/>
          <w:p>
            <w:pPr>
              <w:pStyle w:val="Compact"/>
            </w:pPr>
            <w:r>
              <w:t xml:space="preserve">What the law could not do, God did — sending his Son to condemn sin in the flesh, that the righteous requirement of the law might be fulfilled in us</w:t>
            </w:r>
          </w:p>
        </w:tc>
        <w:tc>
          <w:tcPr/>
          <w:p>
            <w:pPr>
              <w:pStyle w:val="Compact"/>
            </w:pPr>
            <w:r>
              <w:t xml:space="preserve">Incarnation and atonement as the basis for v. 1;</w:t>
            </w:r>
            <w:r>
              <w:t xml:space="preserve"> </w:t>
            </w:r>
            <w:r>
              <w:t xml:space="preserve">“fulfilled in us”</w:t>
            </w:r>
            <w:r>
              <w:t xml:space="preserve"> </w:t>
            </w:r>
            <w:r>
              <w:t xml:space="preserve">— not by us</w:t>
            </w:r>
          </w:p>
        </w:tc>
      </w:tr>
      <w:tr>
        <w:tc>
          <w:tcPr/>
          <w:p>
            <w:pPr>
              <w:pStyle w:val="Compact"/>
            </w:pPr>
            <w:r>
              <w:t xml:space="preserve">8:5–8</w:t>
            </w:r>
          </w:p>
        </w:tc>
        <w:tc>
          <w:tcPr/>
          <w:p>
            <w:pPr>
              <w:pStyle w:val="Compact"/>
            </w:pPr>
            <w:r>
              <w:t xml:space="preserve">Contrast between the mind set on the flesh (death, hostility to God) and the mind set on the Spirit (life and peace)</w:t>
            </w:r>
          </w:p>
        </w:tc>
        <w:tc>
          <w:tcPr/>
          <w:p>
            <w:pPr>
              <w:pStyle w:val="Compact"/>
            </w:pPr>
            <w:r>
              <w:t xml:space="preserve">Not two categories of Christians; two categories of people — unbelievers and believers</w:t>
            </w:r>
          </w:p>
        </w:tc>
      </w:tr>
      <w:tr>
        <w:tc>
          <w:tcPr/>
          <w:p>
            <w:pPr>
              <w:pStyle w:val="Compact"/>
            </w:pPr>
            <w:r>
              <w:t xml:space="preserve">8:9</w:t>
            </w:r>
          </w:p>
        </w:tc>
        <w:tc>
          <w:tcPr/>
          <w:p>
            <w:pPr>
              <w:pStyle w:val="Compact"/>
            </w:pPr>
            <w:r>
              <w:t xml:space="preserve">“You, however, are not in the flesh but in the Spirit”</w:t>
            </w:r>
            <w:r>
              <w:t xml:space="preserve"> </w:t>
            </w:r>
            <w:r>
              <w:t xml:space="preserve">— if anyone does not have the Spirit, he is not Christ’s</w:t>
            </w:r>
          </w:p>
        </w:tc>
        <w:tc>
          <w:tcPr/>
          <w:p>
            <w:pPr>
              <w:pStyle w:val="Compact"/>
            </w:pPr>
            <w:r>
              <w:t xml:space="preserve">The Spirit’s indwelling is the defining mark of belonging to Christ; assurance test</w:t>
            </w:r>
          </w:p>
        </w:tc>
      </w:tr>
      <w:tr>
        <w:tc>
          <w:tcPr/>
          <w:p>
            <w:pPr>
              <w:pStyle w:val="Compact"/>
            </w:pPr>
            <w:r>
              <w:t xml:space="preserve">8:10–11</w:t>
            </w:r>
          </w:p>
        </w:tc>
        <w:tc>
          <w:tcPr/>
          <w:p>
            <w:pPr>
              <w:pStyle w:val="Compact"/>
            </w:pPr>
            <w:r>
              <w:t xml:space="preserve">Spirit is life because of righteousness; God who raised Christ will give life to mortal bodies through his Spirit</w:t>
            </w:r>
          </w:p>
        </w:tc>
        <w:tc>
          <w:tcPr/>
          <w:p>
            <w:pPr>
              <w:pStyle w:val="Compact"/>
            </w:pPr>
            <w:r>
              <w:t xml:space="preserve">Resurrection guaranteed by the indwelling Spirit — future bodily resurrection in view</w:t>
            </w:r>
          </w:p>
        </w:tc>
      </w:tr>
      <w:tr>
        <w:tc>
          <w:tcPr/>
          <w:p>
            <w:pPr>
              <w:pStyle w:val="Compact"/>
            </w:pPr>
            <w:r>
              <w:t xml:space="preserve">8:12–13</w:t>
            </w:r>
          </w:p>
        </w:tc>
        <w:tc>
          <w:tcPr/>
          <w:p>
            <w:pPr>
              <w:pStyle w:val="Compact"/>
            </w:pPr>
            <w:r>
              <w:t xml:space="preserve">Therefore, obligation — not to the flesh; if by the Spirit you put to death the deeds of the body, you will live</w:t>
            </w:r>
          </w:p>
        </w:tc>
        <w:tc>
          <w:tcPr/>
          <w:p>
            <w:pPr>
              <w:pStyle w:val="Compact"/>
            </w:pPr>
            <w:r>
              <w:t xml:space="preserve">Mortification: Spirit-enabled, not willpower; the</w:t>
            </w:r>
            <w:r>
              <w:t xml:space="preserve"> </w:t>
            </w:r>
            <w:r>
              <w:t xml:space="preserve">“you will die”</w:t>
            </w:r>
            <w:r>
              <w:t xml:space="preserve"> </w:t>
            </w:r>
            <w:r>
              <w:t xml:space="preserve">warning is real</w:t>
            </w:r>
          </w:p>
        </w:tc>
      </w:tr>
      <w:tr>
        <w:tc>
          <w:tcPr/>
          <w:p>
            <w:pPr>
              <w:pStyle w:val="Compact"/>
            </w:pPr>
            <w:r>
              <w:t xml:space="preserve">8:14–16</w:t>
            </w:r>
          </w:p>
        </w:tc>
        <w:tc>
          <w:tcPr/>
          <w:p>
            <w:pPr>
              <w:pStyle w:val="Compact"/>
            </w:pPr>
            <w:r>
              <w:t xml:space="preserve">Those led by the Spirit are sons of God; spirit of adoption, not fear; Spirit testifies with our spirit that we are children of God</w:t>
            </w:r>
          </w:p>
        </w:tc>
        <w:tc>
          <w:tcPr/>
          <w:p>
            <w:pPr>
              <w:pStyle w:val="Compact"/>
            </w:pPr>
            <w:r>
              <w:t xml:space="preserve">Adoption —</w:t>
            </w:r>
            <w:r>
              <w:t xml:space="preserve"> </w:t>
            </w:r>
            <w:r>
              <w:t xml:space="preserve">“Abba, Father”</w:t>
            </w:r>
            <w:r>
              <w:t xml:space="preserve">; dual witness of Spirit and our spirit; assurance</w:t>
            </w:r>
          </w:p>
        </w:tc>
      </w:tr>
      <w:tr>
        <w:tc>
          <w:tcPr/>
          <w:p>
            <w:pPr>
              <w:pStyle w:val="Compact"/>
            </w:pPr>
            <w:r>
              <w:t xml:space="preserve">8:17</w:t>
            </w:r>
          </w:p>
        </w:tc>
        <w:tc>
          <w:tcPr/>
          <w:p>
            <w:pPr>
              <w:pStyle w:val="Compact"/>
            </w:pPr>
            <w:r>
              <w:t xml:space="preserve">Heirs of God, co-heirs with Christ — if indeed we suffer with him</w:t>
            </w:r>
          </w:p>
        </w:tc>
        <w:tc>
          <w:tcPr/>
          <w:p>
            <w:pPr>
              <w:pStyle w:val="Compact"/>
            </w:pPr>
            <w:r>
              <w:t xml:space="preserve">Suffering is the path of heirship; already/not yet tension introduced</w:t>
            </w:r>
          </w:p>
        </w:tc>
      </w:tr>
      <w:tr>
        <w:tc>
          <w:tcPr/>
          <w:p>
            <w:pPr>
              <w:pStyle w:val="Compact"/>
            </w:pPr>
            <w:r>
              <w:t xml:space="preserve">8:18</w:t>
            </w:r>
          </w:p>
        </w:tc>
        <w:tc>
          <w:tcPr/>
          <w:p>
            <w:pPr>
              <w:pStyle w:val="Compact"/>
            </w:pPr>
            <w:r>
              <w:t xml:space="preserve">Present sufferings not worth comparing with the glory to be revealed</w:t>
            </w:r>
          </w:p>
        </w:tc>
        <w:tc>
          <w:tcPr/>
          <w:p>
            <w:pPr>
              <w:pStyle w:val="Compact"/>
            </w:pPr>
            <w:r>
              <w:t xml:space="preserve">Calibrating suffering against future weight of glory</w:t>
            </w:r>
          </w:p>
        </w:tc>
      </w:tr>
      <w:tr>
        <w:tc>
          <w:tcPr/>
          <w:p>
            <w:pPr>
              <w:pStyle w:val="Compact"/>
            </w:pPr>
            <w:r>
              <w:t xml:space="preserve">8:19–22</w:t>
            </w:r>
          </w:p>
        </w:tc>
        <w:tc>
          <w:tcPr/>
          <w:p>
            <w:pPr>
              <w:pStyle w:val="Compact"/>
            </w:pPr>
            <w:r>
              <w:t xml:space="preserve">Creation’s eager longing for the revealing of the sons of God; creation subjected to futility; will be set free; groaning</w:t>
            </w:r>
          </w:p>
        </w:tc>
        <w:tc>
          <w:tcPr/>
          <w:p>
            <w:pPr>
              <w:pStyle w:val="Compact"/>
            </w:pPr>
            <w:r>
              <w:t xml:space="preserve">Creation as corroborating witness to the brokenness of the age and the scope of redemption</w:t>
            </w:r>
          </w:p>
        </w:tc>
      </w:tr>
      <w:tr>
        <w:tc>
          <w:tcPr/>
          <w:p>
            <w:pPr>
              <w:pStyle w:val="Compact"/>
            </w:pPr>
            <w:r>
              <w:t xml:space="preserve">8:23–25</w:t>
            </w:r>
          </w:p>
        </w:tc>
        <w:tc>
          <w:tcPr/>
          <w:p>
            <w:pPr>
              <w:pStyle w:val="Compact"/>
            </w:pPr>
            <w:r>
              <w:t xml:space="preserve">Believers also groan, waiting for adoption, redemption of bodies; we are saved in hope</w:t>
            </w:r>
          </w:p>
        </w:tc>
        <w:tc>
          <w:tcPr/>
          <w:p>
            <w:pPr>
              <w:pStyle w:val="Compact"/>
            </w:pPr>
            <w:r>
              <w:t xml:space="preserve">Eschatological tension — we have the firstfruits but await the full harvest</w:t>
            </w:r>
          </w:p>
        </w:tc>
      </w:tr>
      <w:tr>
        <w:tc>
          <w:tcPr/>
          <w:p>
            <w:pPr>
              <w:pStyle w:val="Compact"/>
            </w:pPr>
            <w:r>
              <w:t xml:space="preserve">8:26–27</w:t>
            </w:r>
          </w:p>
        </w:tc>
        <w:tc>
          <w:tcPr/>
          <w:p>
            <w:pPr>
              <w:pStyle w:val="Compact"/>
            </w:pPr>
            <w:r>
              <w:t xml:space="preserve">The Spirit helps our weakness; intercedes for us with groanings too deep for words; God knows the mind of the Spirit</w:t>
            </w:r>
          </w:p>
        </w:tc>
        <w:tc>
          <w:tcPr/>
          <w:p>
            <w:pPr>
              <w:pStyle w:val="Compact"/>
            </w:pPr>
            <w:r>
              <w:t xml:space="preserve">Spirit’s intercession — Trinitarian: Spirit interceding to the Father according to God’s will</w:t>
            </w:r>
          </w:p>
        </w:tc>
      </w:tr>
      <w:tr>
        <w:tc>
          <w:tcPr/>
          <w:p>
            <w:pPr>
              <w:pStyle w:val="Compact"/>
            </w:pPr>
            <w:r>
              <w:t xml:space="preserve">8:28</w:t>
            </w:r>
          </w:p>
        </w:tc>
        <w:tc>
          <w:tcPr/>
          <w:p>
            <w:pPr>
              <w:pStyle w:val="Compact"/>
            </w:pPr>
            <w:r>
              <w:t xml:space="preserve">All things work together for good for those who love God, who are called according to his purpose</w:t>
            </w:r>
          </w:p>
        </w:tc>
        <w:tc>
          <w:tcPr/>
          <w:p>
            <w:pPr>
              <w:pStyle w:val="Compact"/>
            </w:pPr>
            <w:r>
              <w:t xml:space="preserve">Restricted promise: for the called;</w:t>
            </w:r>
            <w:r>
              <w:t xml:space="preserve"> </w:t>
            </w:r>
            <w:r>
              <w:t xml:space="preserve">“good”</w:t>
            </w:r>
            <w:r>
              <w:t xml:space="preserve"> </w:t>
            </w:r>
            <w:r>
              <w:t xml:space="preserve">defined by v. 29 as Christlikeness</w:t>
            </w:r>
          </w:p>
        </w:tc>
      </w:tr>
      <w:tr>
        <w:tc>
          <w:tcPr/>
          <w:p>
            <w:pPr>
              <w:pStyle w:val="Compact"/>
            </w:pPr>
            <w:r>
              <w:t xml:space="preserve">8:29–30</w:t>
            </w:r>
          </w:p>
        </w:tc>
        <w:tc>
          <w:tcPr/>
          <w:p>
            <w:pPr>
              <w:pStyle w:val="Compact"/>
            </w:pPr>
            <w:r>
              <w:t xml:space="preserve">Foreknew — predestined — called — justified — glorified: the golden chain</w:t>
            </w:r>
          </w:p>
        </w:tc>
        <w:tc>
          <w:tcPr/>
          <w:p>
            <w:pPr>
              <w:pStyle w:val="Compact"/>
            </w:pPr>
            <w:r>
              <w:t xml:space="preserve">All aorist indicatives; no conditionality; glorification already certain; election to conformity to Christ</w:t>
            </w:r>
          </w:p>
        </w:tc>
      </w:tr>
      <w:tr>
        <w:tc>
          <w:tcPr/>
          <w:p>
            <w:pPr>
              <w:pStyle w:val="Compact"/>
            </w:pPr>
            <w:r>
              <w:t xml:space="preserve">8:31–32</w:t>
            </w:r>
          </w:p>
        </w:tc>
        <w:tc>
          <w:tcPr/>
          <w:p>
            <w:pPr>
              <w:pStyle w:val="Compact"/>
            </w:pPr>
            <w:r>
              <w:t xml:space="preserve">If God is for us, who can be against us? He who gave his Son — will he not with him give us all things?</w:t>
            </w:r>
          </w:p>
        </w:tc>
        <w:tc>
          <w:tcPr/>
          <w:p>
            <w:pPr>
              <w:pStyle w:val="Compact"/>
            </w:pPr>
            <w:r>
              <w:t xml:space="preserve">Argument from greater to lesser; the cross as proof of God’s total commitment</w:t>
            </w:r>
          </w:p>
        </w:tc>
      </w:tr>
      <w:tr>
        <w:tc>
          <w:tcPr/>
          <w:p>
            <w:pPr>
              <w:pStyle w:val="Compact"/>
            </w:pPr>
            <w:r>
              <w:t xml:space="preserve">8:33–34</w:t>
            </w:r>
          </w:p>
        </w:tc>
        <w:tc>
          <w:tcPr/>
          <w:p>
            <w:pPr>
              <w:pStyle w:val="Compact"/>
            </w:pPr>
            <w:r>
              <w:t xml:space="preserve">Who shall bring a charge? God justifies. Who shall condemn? Christ died, rose, intercedes</w:t>
            </w:r>
          </w:p>
        </w:tc>
        <w:tc>
          <w:tcPr/>
          <w:p>
            <w:pPr>
              <w:pStyle w:val="Compact"/>
            </w:pPr>
            <w:r>
              <w:t xml:space="preserve">Prosecutorial challenge — no answer possible; Trinitarian basis of security</w:t>
            </w:r>
          </w:p>
        </w:tc>
      </w:tr>
      <w:tr>
        <w:tc>
          <w:tcPr/>
          <w:p>
            <w:pPr>
              <w:pStyle w:val="Compact"/>
            </w:pPr>
            <w:r>
              <w:t xml:space="preserve">8:35–37</w:t>
            </w:r>
          </w:p>
        </w:tc>
        <w:tc>
          <w:tcPr/>
          <w:p>
            <w:pPr>
              <w:pStyle w:val="Compact"/>
            </w:pPr>
            <w:r>
              <w:t xml:space="preserve">Who shall separate us from the love of Christ? List of sufferings — no, we are more than conquerors</w:t>
            </w:r>
          </w:p>
        </w:tc>
        <w:tc>
          <w:tcPr/>
          <w:p>
            <w:pPr>
              <w:pStyle w:val="Compact"/>
            </w:pPr>
            <w:r>
              <w:t xml:space="preserve">The sufferings are real; the victory is not escape but conquest through them</w:t>
            </w:r>
          </w:p>
        </w:tc>
      </w:tr>
      <w:tr>
        <w:tc>
          <w:tcPr/>
          <w:p>
            <w:pPr>
              <w:pStyle w:val="Compact"/>
            </w:pPr>
            <w:r>
              <w:t xml:space="preserve">8:38–39</w:t>
            </w:r>
          </w:p>
        </w:tc>
        <w:tc>
          <w:tcPr/>
          <w:p>
            <w:pPr>
              <w:pStyle w:val="Compact"/>
            </w:pPr>
            <w:r>
              <w:t xml:space="preserve">Nothing in all creation can separate us from the love of God in Christ Jesus our Lord</w:t>
            </w:r>
          </w:p>
        </w:tc>
        <w:tc>
          <w:tcPr/>
          <w:p>
            <w:pPr>
              <w:pStyle w:val="Compact"/>
            </w:pPr>
            <w:r>
              <w:t xml:space="preserve">Comprehensive, exhaustive list; security is covenantal and Christological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8:1–4</w:t>
            </w:r>
          </w:p>
        </w:tc>
        <w:tc>
          <w:tcPr/>
          <w:p>
            <w:pPr>
              <w:pStyle w:val="Compact"/>
            </w:pPr>
            <w:r>
              <w:t xml:space="preserve">The Verdict: No Condemnation — The Son Accomplished What the Law Could Not</w:t>
            </w:r>
          </w:p>
        </w:tc>
      </w:tr>
      <w:tr>
        <w:tc>
          <w:tcPr/>
          <w:p>
            <w:pPr>
              <w:pStyle w:val="Compact"/>
            </w:pPr>
            <w:r>
              <w:t xml:space="preserve">2</w:t>
            </w:r>
          </w:p>
        </w:tc>
        <w:tc>
          <w:tcPr/>
          <w:p>
            <w:pPr>
              <w:pStyle w:val="Compact"/>
            </w:pPr>
            <w:r>
              <w:t xml:space="preserve">8:5–11</w:t>
            </w:r>
          </w:p>
        </w:tc>
        <w:tc>
          <w:tcPr/>
          <w:p>
            <w:pPr>
              <w:pStyle w:val="Compact"/>
            </w:pPr>
            <w:r>
              <w:t xml:space="preserve">The Life: The Spirit Defines, Indwells, and Guarantees the Believer</w:t>
            </w:r>
          </w:p>
        </w:tc>
      </w:tr>
      <w:tr>
        <w:tc>
          <w:tcPr/>
          <w:p>
            <w:pPr>
              <w:pStyle w:val="Compact"/>
            </w:pPr>
            <w:r>
              <w:t xml:space="preserve">3</w:t>
            </w:r>
          </w:p>
        </w:tc>
        <w:tc>
          <w:tcPr/>
          <w:p>
            <w:pPr>
              <w:pStyle w:val="Compact"/>
            </w:pPr>
            <w:r>
              <w:t xml:space="preserve">8:12–17</w:t>
            </w:r>
          </w:p>
        </w:tc>
        <w:tc>
          <w:tcPr/>
          <w:p>
            <w:pPr>
              <w:pStyle w:val="Compact"/>
            </w:pPr>
            <w:r>
              <w:t xml:space="preserve">The Family: Adopted Sons, Not Slaves — Heirs Through Suffering</w:t>
            </w:r>
          </w:p>
        </w:tc>
      </w:tr>
      <w:tr>
        <w:tc>
          <w:tcPr/>
          <w:p>
            <w:pPr>
              <w:pStyle w:val="Compact"/>
            </w:pPr>
            <w:r>
              <w:t xml:space="preserve">4</w:t>
            </w:r>
          </w:p>
        </w:tc>
        <w:tc>
          <w:tcPr/>
          <w:p>
            <w:pPr>
              <w:pStyle w:val="Compact"/>
            </w:pPr>
            <w:r>
              <w:t xml:space="preserve">8:18–27</w:t>
            </w:r>
          </w:p>
        </w:tc>
        <w:tc>
          <w:tcPr/>
          <w:p>
            <w:pPr>
              <w:pStyle w:val="Compact"/>
            </w:pPr>
            <w:r>
              <w:t xml:space="preserve">The Frame: Present Groaning Swallowed by Future Glory</w:t>
            </w:r>
          </w:p>
        </w:tc>
      </w:tr>
      <w:tr>
        <w:tc>
          <w:tcPr/>
          <w:p>
            <w:pPr>
              <w:pStyle w:val="Compact"/>
            </w:pPr>
            <w:r>
              <w:t xml:space="preserve">5</w:t>
            </w:r>
          </w:p>
        </w:tc>
        <w:tc>
          <w:tcPr/>
          <w:p>
            <w:pPr>
              <w:pStyle w:val="Compact"/>
            </w:pPr>
            <w:r>
              <w:t xml:space="preserve">8:28–30</w:t>
            </w:r>
          </w:p>
        </w:tc>
        <w:tc>
          <w:tcPr/>
          <w:p>
            <w:pPr>
              <w:pStyle w:val="Compact"/>
            </w:pPr>
            <w:r>
              <w:t xml:space="preserve">The Purpose: The Golden Chain — God’s Sovereign Intention Cannot Fail</w:t>
            </w:r>
          </w:p>
        </w:tc>
      </w:tr>
      <w:tr>
        <w:tc>
          <w:tcPr/>
          <w:p>
            <w:pPr>
              <w:pStyle w:val="Compact"/>
            </w:pPr>
            <w:r>
              <w:t xml:space="preserve">6</w:t>
            </w:r>
          </w:p>
        </w:tc>
        <w:tc>
          <w:tcPr/>
          <w:p>
            <w:pPr>
              <w:pStyle w:val="Compact"/>
            </w:pPr>
            <w:r>
              <w:t xml:space="preserve">8:31–39</w:t>
            </w:r>
          </w:p>
        </w:tc>
        <w:tc>
          <w:tcPr/>
          <w:p>
            <w:pPr>
              <w:pStyle w:val="Compact"/>
            </w:pPr>
            <w:r>
              <w:t xml:space="preserve">The Doxology: No Charge, No Condemnation, No Separation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No condemnation and no separation — the Spirit secures the believer’s full salvation.</w:t>
      </w:r>
    </w:p>
    <w:p>
      <w:pPr>
        <w:pStyle w:val="BodyText"/>
      </w:pPr>
      <w:r>
        <w:rPr>
          <w:b/>
          <w:bCs/>
        </w:rPr>
        <w:t xml:space="preserve">Primary Claim:</w:t>
      </w:r>
      <w:r>
        <w:t xml:space="preserve"> </w:t>
      </w:r>
      <w:r>
        <w:t xml:space="preserve">God is assuring every believer that because of Christ and the Spirit’s indwelling work, there is no condemnation behind them and no separation ahead of them — their salvation is fully secured, their suffering is purposefully framed, and the love of God in Christ is absolutely unbreakable.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actually deserve before God — and what you actually have instead.</w:t>
      </w:r>
      <w:r>
        <w:t xml:space="preserve"> </w:t>
      </w:r>
      <w:r>
        <w:rPr>
          <w:i/>
          <w:iCs/>
        </w:rPr>
        <w:t xml:space="preserve">(Mind/Belief)</w:t>
      </w:r>
    </w:p>
    <w:p>
      <w:pPr>
        <w:pStyle w:val="BodyText"/>
      </w:pPr>
      <w:r>
        <w:t xml:space="preserve">Romans 8:1 is not a warm sentiment — it is a legal verdict.</w:t>
      </w:r>
      <w:r>
        <w:t xml:space="preserve"> </w:t>
      </w:r>
      <w:r>
        <w:t xml:space="preserve">“No condemnation”</w:t>
      </w:r>
      <w:r>
        <w:t xml:space="preserve"> </w:t>
      </w:r>
      <w:r>
        <w:t xml:space="preserve">is a declaration issued from the bench, not a feeling you cultivate. Many believers live under a low-grade, unexamined assumption that God is keeping a ledger of their recent failures and their standing fluctuates accordingly. This passage demands a cognitive reset: the believer’s standing before God is determined by Christ’s death and resurrection (vv. 3–4, 34), not by the quality of last week’s devotional life. You are not on probation. You are not conditionally forgiven pending future performance. You have been declared not guilty, once, on the basis of the Son whom God did not spare (v. 32). The application is to practice believing this — to argue yourself back to v. 1 when shame or condemnation speaks, and to refuse to accept any verdict about yourself that contradicts the one God has already issued.</w:t>
      </w:r>
    </w:p>
    <w:p>
      <w:pPr>
        <w:pStyle w:val="BodyText"/>
      </w:pPr>
      <w:r>
        <w:rPr>
          <w:b/>
          <w:bCs/>
        </w:rPr>
        <w:t xml:space="preserve">2. Let the Spirit’s indwelling be your primary source of assurance, not your emotional temperature.</w:t>
      </w:r>
      <w:r>
        <w:t xml:space="preserve"> </w:t>
      </w:r>
      <w:r>
        <w:rPr>
          <w:i/>
          <w:iCs/>
        </w:rPr>
        <w:t xml:space="preserve">(Mind/Belief)</w:t>
      </w:r>
    </w:p>
    <w:p>
      <w:pPr>
        <w:pStyle w:val="BodyText"/>
      </w:pPr>
      <w:r>
        <w:t xml:space="preserve">Verses 14–16 describe the Spirit bearing witness with our spirit that we are children of God. The application is not to manufacture more intense spiritual feelings but to understand what the Spirit’s presence means. The indwelling of the Holy Spirit is the defining mark of belonging to Christ (v. 9b):</w:t>
      </w:r>
      <w:r>
        <w:t xml:space="preserve"> </w:t>
      </w:r>
      <w:r>
        <w:t xml:space="preserve">“anyone who does not have the Spirit of Christ does not belong to him.”</w:t>
      </w:r>
      <w:r>
        <w:t xml:space="preserve"> </w:t>
      </w:r>
      <w:r>
        <w:t xml:space="preserve">This is the assurance-test Paul offers — not</w:t>
      </w:r>
      <w:r>
        <w:t xml:space="preserve"> </w:t>
      </w:r>
      <w:r>
        <w:t xml:space="preserve">“do you feel close to God?”</w:t>
      </w:r>
      <w:r>
        <w:t xml:space="preserve"> </w:t>
      </w:r>
      <w:r>
        <w:t xml:space="preserve">but</w:t>
      </w:r>
      <w:r>
        <w:t xml:space="preserve"> </w:t>
      </w:r>
      <w:r>
        <w:t xml:space="preserve">“has the Spirit been given to you, producing the cry of adopted children toward a Father?”</w:t>
      </w:r>
      <w:r>
        <w:t xml:space="preserve"> </w:t>
      </w:r>
      <w:r>
        <w:t xml:space="preserve">The practical move is to stop grounding assurance in subjective emotional experience and start grounding it in the Trinitarian reality that the Father has sent the Spirit of his Son into your heart, with the result that you call God</w:t>
      </w:r>
      <w:r>
        <w:t xml:space="preserve"> </w:t>
      </w:r>
      <w:r>
        <w:t xml:space="preserve">“Father”</w:t>
      </w:r>
      <w:r>
        <w:t xml:space="preserve"> </w:t>
      </w:r>
      <w:r>
        <w:t xml:space="preserve">and mean it.</w:t>
      </w:r>
    </w:p>
    <w:p>
      <w:pPr>
        <w:pStyle w:val="BodyText"/>
      </w:pPr>
      <w:r>
        <w:rPr>
          <w:b/>
          <w:bCs/>
        </w:rPr>
        <w:t xml:space="preserve">3. Let the certainty of coming glory change how you carry present suffering.</w:t>
      </w:r>
      <w:r>
        <w:t xml:space="preserve"> </w:t>
      </w:r>
      <w:r>
        <w:rPr>
          <w:i/>
          <w:iCs/>
        </w:rPr>
        <w:t xml:space="preserve">(Affections/Worship)</w:t>
      </w:r>
    </w:p>
    <w:p>
      <w:pPr>
        <w:pStyle w:val="BodyText"/>
      </w:pPr>
      <w:r>
        <w:t xml:space="preserve">Paul’s pastoral argument in vv. 18–25 is not that present suffering doesn’t hurt — it is that present suffering is being compared to the wrong thing. He says it is</w:t>
      </w:r>
      <w:r>
        <w:t xml:space="preserve"> </w:t>
      </w:r>
      <w:r>
        <w:t xml:space="preserve">“not worth comparing”</w:t>
      </w:r>
      <w:r>
        <w:t xml:space="preserve"> </w:t>
      </w:r>
      <w:r>
        <w:t xml:space="preserve">to the glory that is coming, not that it is small or insignificant. The application is affective: to practice a calibration of suffering against its future frame. The believer who is enduring chronic illness, relational loss, professional humiliation, or ministry disappointment is not suffering toward nothing — they are</w:t>
      </w:r>
      <w:r>
        <w:t xml:space="preserve"> </w:t>
      </w:r>
      <w:r>
        <w:t xml:space="preserve">“heirs of God and co-heirs with Christ”</w:t>
      </w:r>
      <w:r>
        <w:t xml:space="preserve"> </w:t>
      </w:r>
      <w:r>
        <w:t xml:space="preserve">(v. 17), which means current suffering is the path of co-heirship with someone whose suffering became the hinge of cosmic history. The affectional call is not stoic endurance but groaning worship — groaning like creation (v. 22), groaning like the Spirit (v. 26), groaning as those who have the firstfruits and are waiting for the full harvest (v. 23). This is grief-shaped hope, not denial.</w:t>
      </w:r>
    </w:p>
    <w:p>
      <w:pPr>
        <w:pStyle w:val="BodyText"/>
      </w:pPr>
      <w:r>
        <w:rPr>
          <w:b/>
          <w:bCs/>
        </w:rPr>
        <w:t xml:space="preserve">4. Stop using Romans 8:28 as a comfort blanket and start using it as a theological anchor.</w:t>
      </w:r>
      <w:r>
        <w:t xml:space="preserve"> </w:t>
      </w:r>
      <w:r>
        <w:rPr>
          <w:i/>
          <w:iCs/>
        </w:rPr>
        <w:t xml:space="preserve">(Mind/Belief)</w:t>
      </w:r>
    </w:p>
    <w:p>
      <w:pPr>
        <w:pStyle w:val="BodyText"/>
      </w:pPr>
      <w:r>
        <w:t xml:space="preserve">The application here is corrective. The verse</w:t>
      </w:r>
      <w:r>
        <w:t xml:space="preserve"> </w:t>
      </w:r>
      <w:r>
        <w:t xml:space="preserve">“all things work together for good”</w:t>
      </w:r>
      <w:r>
        <w:t xml:space="preserve"> </w:t>
      </w:r>
      <w:r>
        <w:t xml:space="preserve">has been so extracted from its context that it functions, for many Christians, as a vague promise that things will turn out fine. But Paul’s</w:t>
      </w:r>
      <w:r>
        <w:t xml:space="preserve"> </w:t>
      </w:r>
      <w:r>
        <w:t xml:space="preserve">“good”</w:t>
      </w:r>
      <w:r>
        <w:t xml:space="preserve"> </w:t>
      </w:r>
      <w:r>
        <w:t xml:space="preserve">is defined immediately in v. 29 as conformity to the image of the Son, and the promise is grounded in the sovereign, electing purpose of God spelled out in vv. 29–30. The practical application is this: when you invoke v. 28 in suffering, ask whether the</w:t>
      </w:r>
      <w:r>
        <w:t xml:space="preserve"> </w:t>
      </w:r>
      <w:r>
        <w:t xml:space="preserve">“good”</w:t>
      </w:r>
      <w:r>
        <w:t xml:space="preserve"> </w:t>
      </w:r>
      <w:r>
        <w:t xml:space="preserve">you are expecting is Christlikeness or comfort. They are not the same thing. God has covenanted to work all things toward making you look like Jesus — which may require exactly the suffering you are in. This is a harder and deeper comfort than</w:t>
      </w:r>
      <w:r>
        <w:t xml:space="preserve"> </w:t>
      </w:r>
      <w:r>
        <w:t xml:space="preserve">“it’ll all work out,”</w:t>
      </w:r>
      <w:r>
        <w:t xml:space="preserve"> </w:t>
      </w:r>
      <w:r>
        <w:t xml:space="preserve">but it is the actual promise, and it is unbreakable precisely because it is grounded in what God is sovereignly doing, not in what you can manage.</w:t>
      </w:r>
    </w:p>
    <w:p>
      <w:pPr>
        <w:pStyle w:val="BodyText"/>
      </w:pPr>
      <w:r>
        <w:rPr>
          <w:b/>
          <w:bCs/>
        </w:rPr>
        <w:t xml:space="preserve">5. Live like someone who cannot be separated from the love of God — because you cannot be.</w:t>
      </w:r>
      <w:r>
        <w:t xml:space="preserve"> </w:t>
      </w:r>
      <w:r>
        <w:rPr>
          <w:i/>
          <w:iCs/>
        </w:rPr>
        <w:t xml:space="preserve">(Will/Behavior)</w:t>
      </w:r>
    </w:p>
    <w:p>
      <w:pPr>
        <w:pStyle w:val="BodyText"/>
      </w:pPr>
      <w:r>
        <w:t xml:space="preserve">The comprehensive list of vv. 38–39 is not rhetorical decoration — it is a pastoral command issued in declarative form. Paul catalogs death, life, angels, rulers, things present, things to come, powers, height, depth, and anything else in all creation — and then slams the door on each one. The behavioral application is to stop living as if any of these things have the power to define your relationship with God. Death cannot sever it. Present circumstances cannot sever it. Future unknowns cannot sever it. Spiritual opposition cannot sever it. This means: stop making decisions primarily out of fear of what might happen. Stop treating suffering as evidence that God has withdrawn. Stop reading your circumstances as the primary indicator of God’s disposition toward you. The love of God in Christ Jesus has already run further and deeper than anything that can come against you — live accordingly.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8 is the most sustained treatment of the Spirit’s role in the believer’s salvation in the entire New Testament, and it is irreducibly Trinitarian throughout. The Father sends the Son to accomplish what the law could not (vv. 3–4); the Spirit indwells, liberates, leads, adopts, and intercedes (vv. 2, 9, 14–16, 26–27); the Son dies, rises, and intercedes at the Father’s right hand (v. 34). Salvation, as Paul presents it here, is not a human achievement completed by divine assistance — it is a divine accomplishment in which God is simultaneously the judge who declares no condemnation, the Father who adopts children, and the Spirit who produces and confirms that adoption within the believer’s own experience. The golden chain of vv. 29–30 places the entire arc of the believer’s salvation — from eternity past (foreknowledge, predestination) through historical experience (calling, justification) to eschatological future (glorification) — within God’s own sovereign, uninterruptible purpose. Suffering is not outside this purpose but encompassed within it, framed by it, and ultimately instrumental to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8 is one of the load-bearing pillars of the Reformed doctrine of the perseverance of the saints — and significantly, Paul grounds that perseverance not in human effort but in Trinitarian action. The Father elects and justifies; the Son intercedes; the Spirit indwells and intercedes. The believer’s ultimate security is not a promise attached to initial faith as a condition but the consequence of God’s own electing love, expressed in the atoning death of his Son and applied by his Spirit. This is the Reformed insistence: salvation is of the Lord from beginning to end, and assurance rests on what God has done, not on what the believer can maintain. Furthermore, Romans 8’s treatment of the Spirit resists any reduction of the Christian life to law-keeping or moral effort — mortification of the flesh (v. 13) is explicitly</w:t>
      </w:r>
      <w:r>
        <w:t xml:space="preserve"> </w:t>
      </w:r>
      <w:r>
        <w:t xml:space="preserve">“by the Spirit,”</w:t>
      </w:r>
      <w:r>
        <w:t xml:space="preserve"> </w:t>
      </w:r>
      <w:r>
        <w:t xml:space="preserve">and the life of obedience flows from adoption and indwelling rather than producing it. The gospel is not</w:t>
      </w:r>
      <w:r>
        <w:t xml:space="preserve"> </w:t>
      </w:r>
      <w:r>
        <w:t xml:space="preserve">“live this way and you will be accepted”</w:t>
      </w:r>
      <w:r>
        <w:t xml:space="preserve"> </w:t>
      </w:r>
      <w:r>
        <w:t xml:space="preserve">but</w:t>
      </w:r>
      <w:r>
        <w:t xml:space="preserve"> </w:t>
      </w:r>
      <w:r>
        <w:t xml:space="preserve">“you are adopted; now live as who you are.”</w:t>
      </w:r>
      <w:r>
        <w:t xml:space="preserve"> </w:t>
      </w:r>
      <w:r>
        <w:t xml:space="preserve">Romans 8 is the fullest scriptural expression of the Reformed intuition that the grace that saves is the same grace that keeps, and the God who begins the good work is the same God who will bring it to completion.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is no condemnation behind you — God’s verdict was issued at the cross, not at your best performance. There is no separation ahead of you — nothing in death, life, suffering, spiritual opposition, or the unknown future can sever the love of God that has already been nailed down in Christ. Stop living like a defendant waiting for the verdict. The verdict is in. It is</w:t>
      </w:r>
      <w:r>
        <w:t xml:space="preserve"> </w:t>
      </w:r>
      <w:r>
        <w:t xml:space="preserve">“no condemnation.”</w:t>
      </w:r>
      <w:r>
        <w:t xml:space="preserve"> </w:t>
      </w:r>
      <w:r>
        <w:t xml:space="preserve">The God who did not spare his own Son is not going to abandon you to anything less than glory.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Romans 8 without Romans 1–7.</w:t>
      </w:r>
      <w:r>
        <w:t xml:space="preserve"> </w:t>
      </w:r>
      <w:r>
        <w:t xml:space="preserve">The opening</w:t>
      </w:r>
      <w:r>
        <w:t xml:space="preserve"> </w:t>
      </w:r>
      <w:r>
        <w:t xml:space="preserve">“therefore”</w:t>
      </w:r>
      <w:r>
        <w:t xml:space="preserve"> </w:t>
      </w:r>
      <w:r>
        <w:t xml:space="preserve">of v. 1 is load-bearing —</w:t>
      </w:r>
      <w:r>
        <w:t xml:space="preserve"> </w:t>
      </w:r>
      <w:r>
        <w:t xml:space="preserve">“no condemnation”</w:t>
      </w:r>
      <w:r>
        <w:t xml:space="preserve"> </w:t>
      </w:r>
      <w:r>
        <w:t xml:space="preserve">is the payoff of everything Paul has argued since 1:18. Preachers who treat Romans 8 as a standalone comfort chapter sever it from the forensic argument that gives it its power.</w:t>
      </w:r>
      <w:r>
        <w:t xml:space="preserve"> </w:t>
      </w:r>
      <w:r>
        <w:t xml:space="preserve">“No condemnation”</w:t>
      </w:r>
      <w:r>
        <w:t xml:space="preserve"> </w:t>
      </w:r>
      <w:r>
        <w:t xml:space="preserve">is meaningless unless the reader has felt the full weight of the condemnation it removes. At minimum, the preacher must briefly reprise the condemned-but-justified argument before the assurance of Romans 8 will land.</w:t>
      </w:r>
    </w:p>
    <w:p>
      <w:pPr>
        <w:numPr>
          <w:ilvl w:val="0"/>
          <w:numId w:val="1002"/>
        </w:numPr>
      </w:pPr>
      <w:r>
        <w:rPr>
          <w:b/>
          <w:bCs/>
        </w:rPr>
        <w:t xml:space="preserve">Turning the warnings (vv. 12–13) into either empty threats or causes for uncertainty.</w:t>
      </w:r>
      <w:r>
        <w:t xml:space="preserve"> </w:t>
      </w:r>
      <w:r>
        <w:t xml:space="preserve">Two opposite errors are common here: some preachers flatten v. 13’s warning (</w:t>
      </w:r>
      <w:r>
        <w:t xml:space="preserve">“if you live according to the flesh, you will die”</w:t>
      </w:r>
      <w:r>
        <w:t xml:space="preserve">) into rhetoric with no real edge — treating it as hypothetical for true believers; others use it to introduce permanent uncertainty about one’s standing. Neither serves the text. The warning is genuine, addressed to real people with real tendencies toward the flesh — but it is issued to those Paul has just called adopted children of God. The application is mortification, not paralysis; killing the deeds of the flesh by the Spirit, not second-guessing election.</w:t>
      </w:r>
    </w:p>
    <w:p>
      <w:pPr>
        <w:numPr>
          <w:ilvl w:val="0"/>
          <w:numId w:val="1002"/>
        </w:numPr>
      </w:pPr>
      <w:r>
        <w:rPr>
          <w:b/>
          <w:bCs/>
        </w:rPr>
        <w:t xml:space="preserve">Extracting Romans 8:28 from vv. 29–30.</w:t>
      </w:r>
      <w:r>
        <w:t xml:space="preserve"> </w:t>
      </w:r>
      <w:r>
        <w:t xml:space="preserve">This is the most common single-verse mishandling in all of Romans. V. 28 is frequently quoted as a generic comfort promise applicable to all people in all circumstances, guaranteeing that painful things will eventually improve. Paul restricts it sharply: it is for those who love God and are called according to his purpose; and</w:t>
      </w:r>
      <w:r>
        <w:t xml:space="preserve"> </w:t>
      </w:r>
      <w:r>
        <w:t xml:space="preserve">“good”</w:t>
      </w:r>
      <w:r>
        <w:t xml:space="preserve"> </w:t>
      </w:r>
      <w:r>
        <w:t xml:space="preserve">is defined by v. 29 as conformity to the image of the Son. The comfort is real and deep — but it is cross-shaped, not circumstances-shaped. Preach vv. 28–30 as a unit.</w:t>
      </w:r>
    </w:p>
    <w:p>
      <w:pPr>
        <w:numPr>
          <w:ilvl w:val="0"/>
          <w:numId w:val="1002"/>
        </w:numPr>
      </w:pPr>
      <w:r>
        <w:rPr>
          <w:b/>
          <w:bCs/>
        </w:rPr>
        <w:t xml:space="preserve">Preaching the golden chain (vv. 29–30) abstractly as a doctrinal exhibit rather than as the pastoral spine of an assurance argument.</w:t>
      </w:r>
      <w:r>
        <w:t xml:space="preserve"> </w:t>
      </w:r>
      <w:r>
        <w:t xml:space="preserve">The five links of the chain — foreknew, predestined, called, justified, glorified — are not here to teach election as doctrine for its own sake. They are here as pastoral bedrock: the reason nothing can separate you from God’s love is that your salvation was secured in eternity past and runs through to eternity future without a break you can introduce. Preach the chain as assurance-producing, not merely as election-establishing.</w:t>
      </w:r>
    </w:p>
    <w:p>
      <w:pPr>
        <w:numPr>
          <w:ilvl w:val="0"/>
          <w:numId w:val="1002"/>
        </w:numPr>
      </w:pPr>
      <w:r>
        <w:rPr>
          <w:b/>
          <w:bCs/>
        </w:rPr>
        <w:t xml:space="preserve">Using vv. 38–39 as a triumphalist flourish without the suffering of vv. 18–37.</w:t>
      </w:r>
      <w:r>
        <w:t xml:space="preserve"> </w:t>
      </w:r>
      <w:r>
        <w:t xml:space="preserve">The final declaration that nothing can separate us from the love of God comes after a catalogue of real suffering — tribulation, distress, persecution, famine, nakedness, danger, sword, the Psalm 44 quotation about being killed all day long (v. 36). Paul’s</w:t>
      </w:r>
      <w:r>
        <w:t xml:space="preserve"> </w:t>
      </w:r>
      <w:r>
        <w:t xml:space="preserve">“more than conquerors”</w:t>
      </w:r>
      <w:r>
        <w:t xml:space="preserve"> </w:t>
      </w:r>
      <w:r>
        <w:t xml:space="preserve">is not a formula for avoiding hardship; it is a declaration that hardship cannot sever the bond. Preaching vv. 38–39 without vv. 35–37 produces triumphalism; preaching the whole arc produces persevering, suffering-enduring, death-defying assurance.</w:t>
      </w:r>
    </w:p>
    <w:p>
      <w:pPr>
        <w:numPr>
          <w:ilvl w:val="0"/>
          <w:numId w:val="1002"/>
        </w:numPr>
      </w:pPr>
      <w:r>
        <w:rPr>
          <w:b/>
          <w:bCs/>
        </w:rPr>
        <w:t xml:space="preserve">Treating the Spirit’s role (vv. 2–27) as practical while treating election (vv. 28–39) as theoretical.</w:t>
      </w:r>
      <w:r>
        <w:t xml:space="preserve"> </w:t>
      </w:r>
      <w:r>
        <w:t xml:space="preserve">Some preachers handle the Spirit sections as the</w:t>
      </w:r>
      <w:r>
        <w:t xml:space="preserve"> </w:t>
      </w:r>
      <w:r>
        <w:t xml:space="preserve">“applicable”</w:t>
      </w:r>
      <w:r>
        <w:t xml:space="preserve"> </w:t>
      </w:r>
      <w:r>
        <w:t xml:space="preserve">part of Romans 8 and the election section as a doctrinal interlude before the famous close. This inverts Paul’s own logic. The Spirit’s work grounds the adoption and intercession; the electing purpose grounds the Spirit’s work; the</w:t>
      </w:r>
      <w:r>
        <w:t xml:space="preserve"> </w:t>
      </w:r>
      <w:r>
        <w:t xml:space="preserve">“no separation”</w:t>
      </w:r>
      <w:r>
        <w:t xml:space="preserve"> </w:t>
      </w:r>
      <w:r>
        <w:t xml:space="preserve">close grounds all of it. The entire chapter is application — specifically, the application of the doctrine of salvation to the question of whether the suffering, groaning, flesh-battling believer can be confident that God has not and will not abandon them. The answer is yes, on every ground Paul can name.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2026-07-14T21:07:51Z</dcterms:created>
  <dcterms:modified xsi:type="dcterms:W3CDTF">2026-07-14T21:07:51Z</dcterms:modified>
</cp:coreProperties>
</file>

<file path=docProps/custom.xml><?xml version="1.0" encoding="utf-8"?>
<Properties xmlns="http://schemas.openxmlformats.org/officeDocument/2006/custom-properties" xmlns:vt="http://schemas.openxmlformats.org/officeDocument/2006/docPropsVTypes"/>
</file>